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F2CA7" w14:textId="2AB0C4F5" w:rsidR="0012683B" w:rsidRPr="003C6A44" w:rsidRDefault="0012683B" w:rsidP="0012683B">
      <w:pPr>
        <w:spacing w:after="0" w:line="240" w:lineRule="auto"/>
        <w:rPr>
          <w:rFonts w:ascii="Helvetica" w:eastAsia="Times New Roman" w:hAnsi="Helvetica" w:cs="Times New Roman"/>
          <w:sz w:val="20"/>
          <w:szCs w:val="20"/>
        </w:rPr>
      </w:pPr>
      <w:r>
        <w:rPr>
          <w:rFonts w:ascii="Helvetica" w:eastAsia="Times New Roman" w:hAnsi="Helvetica" w:cs="Arial"/>
          <w:color w:val="000000"/>
          <w:sz w:val="20"/>
          <w:szCs w:val="20"/>
          <w:shd w:val="clear" w:color="auto" w:fill="F2F2F2"/>
        </w:rPr>
        <w:t xml:space="preserve">Baylor College of Medicine </w:t>
      </w:r>
      <w:r w:rsidRPr="003C6A44">
        <w:rPr>
          <w:rFonts w:ascii="Helvetica" w:eastAsia="Times New Roman" w:hAnsi="Helvetica" w:cs="Arial"/>
          <w:color w:val="0000FF"/>
          <w:sz w:val="20"/>
          <w:szCs w:val="20"/>
          <w:shd w:val="clear" w:color="auto" w:fill="FFFFFF"/>
        </w:rPr>
        <w:t>(</w:t>
      </w:r>
      <w:hyperlink r:id="rId5" w:history="1">
        <w:r w:rsidRPr="003C6A44">
          <w:rPr>
            <w:rFonts w:ascii="Helvetica" w:eastAsia="Times New Roman" w:hAnsi="Helvetica" w:cs="Arial"/>
            <w:color w:val="0000FF"/>
            <w:sz w:val="20"/>
            <w:szCs w:val="20"/>
            <w:shd w:val="clear" w:color="auto" w:fill="FFFFFF"/>
          </w:rPr>
          <w:t>www.bcm.edu</w:t>
        </w:r>
      </w:hyperlink>
      <w:r w:rsidRPr="003C6A44">
        <w:rPr>
          <w:rFonts w:ascii="Helvetica" w:eastAsia="Times New Roman" w:hAnsi="Helvetica" w:cs="Arial"/>
          <w:color w:val="0000FF"/>
          <w:sz w:val="20"/>
          <w:szCs w:val="20"/>
          <w:shd w:val="clear" w:color="auto" w:fill="F2F2F2"/>
        </w:rPr>
        <w:t>)</w:t>
      </w:r>
      <w:r w:rsidRPr="003C6A44">
        <w:rPr>
          <w:rFonts w:ascii="Helvetica" w:eastAsia="Times New Roman" w:hAnsi="Helvetica" w:cs="Arial"/>
          <w:color w:val="000000"/>
          <w:sz w:val="20"/>
          <w:szCs w:val="20"/>
          <w:shd w:val="clear" w:color="auto" w:fill="F2F2F2"/>
        </w:rPr>
        <w:t> </w:t>
      </w:r>
      <w:r w:rsidRPr="003C6A44">
        <w:rPr>
          <w:rFonts w:ascii="Helvetica" w:eastAsia="Times New Roman" w:hAnsi="Helvetica" w:cs="Arial"/>
          <w:color w:val="000000"/>
          <w:sz w:val="20"/>
          <w:szCs w:val="20"/>
          <w:shd w:val="clear" w:color="auto" w:fill="FFFFFF"/>
        </w:rPr>
        <w:t>is recognized as one of the nation’s premier academic health science centers and is known for excellence in education, research, healthcare and community service. Located in the heart of the world's largest medical center </w:t>
      </w:r>
      <w:r w:rsidRPr="003C6A44">
        <w:rPr>
          <w:rFonts w:ascii="Helvetica" w:eastAsia="Times New Roman" w:hAnsi="Helvetica" w:cs="Arial"/>
          <w:color w:val="252525"/>
          <w:sz w:val="20"/>
          <w:szCs w:val="20"/>
          <w:shd w:val="clear" w:color="auto" w:fill="FFFFFF"/>
        </w:rPr>
        <w:t>(</w:t>
      </w:r>
      <w:hyperlink r:id="rId6" w:history="1">
        <w:r w:rsidRPr="003C6A44">
          <w:rPr>
            <w:rFonts w:ascii="Helvetica" w:eastAsia="Times New Roman" w:hAnsi="Helvetica" w:cs="Arial"/>
            <w:color w:val="0000FF"/>
            <w:sz w:val="20"/>
            <w:szCs w:val="20"/>
            <w:shd w:val="clear" w:color="auto" w:fill="FFFFFF"/>
          </w:rPr>
          <w:t>Texas Medical Center</w:t>
        </w:r>
      </w:hyperlink>
      <w:r w:rsidRPr="003C6A44">
        <w:rPr>
          <w:rFonts w:ascii="Helvetica" w:eastAsia="Times New Roman" w:hAnsi="Helvetica" w:cs="Arial"/>
          <w:color w:val="252525"/>
          <w:sz w:val="20"/>
          <w:szCs w:val="20"/>
          <w:shd w:val="clear" w:color="auto" w:fill="FFFFFF"/>
        </w:rPr>
        <w:t>), </w:t>
      </w:r>
      <w:r w:rsidRPr="003C6A44">
        <w:rPr>
          <w:rFonts w:ascii="Helvetica" w:eastAsia="Times New Roman" w:hAnsi="Helvetica" w:cs="Arial"/>
          <w:color w:val="000000"/>
          <w:sz w:val="20"/>
          <w:szCs w:val="20"/>
          <w:shd w:val="clear" w:color="auto" w:fill="FFFFFF"/>
        </w:rPr>
        <w:t>Baylor is affiliated with multiple educational, healthcare and research affiliates </w:t>
      </w:r>
      <w:r w:rsidRPr="003C6A44">
        <w:rPr>
          <w:rFonts w:ascii="Helvetica" w:eastAsia="Times New Roman" w:hAnsi="Helvetica" w:cs="Arial"/>
          <w:color w:val="252525"/>
          <w:sz w:val="20"/>
          <w:szCs w:val="20"/>
          <w:shd w:val="clear" w:color="auto" w:fill="FFFFFF"/>
        </w:rPr>
        <w:t>(</w:t>
      </w:r>
      <w:hyperlink r:id="rId7" w:history="1">
        <w:r w:rsidRPr="003C6A44">
          <w:rPr>
            <w:rFonts w:ascii="Helvetica" w:eastAsia="Times New Roman" w:hAnsi="Helvetica" w:cs="Arial"/>
            <w:color w:val="0000FF"/>
            <w:sz w:val="20"/>
            <w:szCs w:val="20"/>
            <w:shd w:val="clear" w:color="auto" w:fill="FFFFFF"/>
          </w:rPr>
          <w:t>Baylor Affiliates</w:t>
        </w:r>
      </w:hyperlink>
      <w:r w:rsidRPr="003C6A44">
        <w:rPr>
          <w:rFonts w:ascii="Helvetica" w:eastAsia="Times New Roman" w:hAnsi="Helvetica" w:cs="Arial"/>
          <w:color w:val="252525"/>
          <w:sz w:val="20"/>
          <w:szCs w:val="20"/>
          <w:shd w:val="clear" w:color="auto" w:fill="FFFFFF"/>
        </w:rPr>
        <w:t>).</w:t>
      </w:r>
    </w:p>
    <w:p w14:paraId="0000A97C" w14:textId="77777777" w:rsidR="0012683B" w:rsidRPr="003C6A44" w:rsidRDefault="0012683B" w:rsidP="0012683B">
      <w:pPr>
        <w:rPr>
          <w:rFonts w:ascii="Helvetica" w:hAnsi="Helvetica" w:cs="Helvetica"/>
          <w:sz w:val="20"/>
          <w:szCs w:val="20"/>
        </w:rPr>
      </w:pPr>
    </w:p>
    <w:p w14:paraId="1B63A240" w14:textId="1C95783C" w:rsidR="008C5632" w:rsidRPr="00537F35" w:rsidRDefault="002F7C6E" w:rsidP="008C5632">
      <w:pPr>
        <w:rPr>
          <w:rFonts w:ascii="Helvetica" w:hAnsi="Helvetica" w:cs="Helvetica"/>
          <w:sz w:val="20"/>
          <w:szCs w:val="20"/>
        </w:rPr>
      </w:pPr>
      <w:r>
        <w:rPr>
          <w:rFonts w:ascii="Helvetica" w:hAnsi="Helvetica" w:cs="Helvetica"/>
          <w:color w:val="333333"/>
          <w:sz w:val="20"/>
          <w:szCs w:val="20"/>
          <w:shd w:val="clear" w:color="auto" w:fill="FFFFFF"/>
        </w:rPr>
        <w:t xml:space="preserve">The Henry JN Taub </w:t>
      </w:r>
      <w:r w:rsidRPr="00537F35">
        <w:rPr>
          <w:rFonts w:ascii="Helvetica" w:hAnsi="Helvetica" w:cs="Helvetica"/>
          <w:color w:val="333333"/>
          <w:sz w:val="20"/>
          <w:szCs w:val="20"/>
          <w:shd w:val="clear" w:color="auto" w:fill="FFFFFF"/>
        </w:rPr>
        <w:t>Department of Emergency Medicine</w:t>
      </w:r>
      <w:r w:rsidRPr="00537F35">
        <w:rPr>
          <w:rFonts w:ascii="Helvetica" w:hAnsi="Helvetica" w:cs="Helvetica"/>
          <w:sz w:val="20"/>
          <w:szCs w:val="20"/>
        </w:rPr>
        <w:t xml:space="preserve"> </w:t>
      </w:r>
      <w:r>
        <w:rPr>
          <w:rFonts w:ascii="Helvetica" w:hAnsi="Helvetica" w:cs="Helvetica"/>
          <w:sz w:val="20"/>
          <w:szCs w:val="20"/>
        </w:rPr>
        <w:t xml:space="preserve">at </w:t>
      </w:r>
      <w:r w:rsidR="008C5632" w:rsidRPr="00537F35">
        <w:rPr>
          <w:rFonts w:ascii="Helvetica" w:hAnsi="Helvetica" w:cs="Helvetica"/>
          <w:sz w:val="20"/>
          <w:szCs w:val="20"/>
        </w:rPr>
        <w:t xml:space="preserve">Baylor </w:t>
      </w:r>
      <w:r>
        <w:rPr>
          <w:rFonts w:ascii="Helvetica" w:hAnsi="Helvetica" w:cs="Helvetica"/>
          <w:sz w:val="20"/>
          <w:szCs w:val="20"/>
        </w:rPr>
        <w:t xml:space="preserve">College of Medicine </w:t>
      </w:r>
      <w:r w:rsidR="008C5632" w:rsidRPr="00537F35">
        <w:rPr>
          <w:rFonts w:ascii="Helvetica" w:hAnsi="Helvetica" w:cs="Helvetica"/>
          <w:color w:val="333333"/>
          <w:sz w:val="20"/>
          <w:szCs w:val="20"/>
          <w:shd w:val="clear" w:color="auto" w:fill="FFFFFF"/>
        </w:rPr>
        <w:t xml:space="preserve">seeks a Vice Chair of Research to oversee research operations </w:t>
      </w:r>
      <w:r>
        <w:rPr>
          <w:rFonts w:ascii="Helvetica" w:hAnsi="Helvetica" w:cs="Helvetica"/>
          <w:color w:val="333333"/>
          <w:sz w:val="20"/>
          <w:szCs w:val="20"/>
          <w:shd w:val="clear" w:color="auto" w:fill="FFFFFF"/>
        </w:rPr>
        <w:t>for the department</w:t>
      </w:r>
      <w:r w:rsidR="008C5632" w:rsidRPr="00537F35">
        <w:rPr>
          <w:rFonts w:ascii="Helvetica" w:hAnsi="Helvetica" w:cs="Helvetica"/>
          <w:color w:val="333333"/>
          <w:sz w:val="20"/>
          <w:szCs w:val="20"/>
          <w:shd w:val="clear" w:color="auto" w:fill="FFFFFF"/>
        </w:rPr>
        <w:t>.  The</w:t>
      </w:r>
      <w:r>
        <w:rPr>
          <w:rFonts w:ascii="Helvetica" w:hAnsi="Helvetica" w:cs="Helvetica"/>
          <w:color w:val="333333"/>
          <w:sz w:val="20"/>
          <w:szCs w:val="20"/>
          <w:shd w:val="clear" w:color="auto" w:fill="FFFFFF"/>
        </w:rPr>
        <w:t xml:space="preserve"> </w:t>
      </w:r>
      <w:r w:rsidR="008C5632" w:rsidRPr="00537F35">
        <w:rPr>
          <w:rFonts w:ascii="Helvetica" w:hAnsi="Helvetica" w:cs="Helvetica"/>
          <w:color w:val="333333"/>
          <w:sz w:val="20"/>
          <w:szCs w:val="20"/>
          <w:shd w:val="clear" w:color="auto" w:fill="FFFFFF"/>
        </w:rPr>
        <w:t xml:space="preserve">responsibilities of this position </w:t>
      </w:r>
      <w:r>
        <w:rPr>
          <w:rFonts w:ascii="Helvetica" w:hAnsi="Helvetica" w:cs="Helvetica"/>
          <w:color w:val="333333"/>
          <w:sz w:val="20"/>
          <w:szCs w:val="20"/>
          <w:shd w:val="clear" w:color="auto" w:fill="FFFFFF"/>
        </w:rPr>
        <w:t xml:space="preserve">shall </w:t>
      </w:r>
      <w:r w:rsidR="008C5632" w:rsidRPr="00537F35">
        <w:rPr>
          <w:rFonts w:ascii="Helvetica" w:hAnsi="Helvetica" w:cs="Helvetica"/>
          <w:color w:val="333333"/>
          <w:sz w:val="20"/>
          <w:szCs w:val="20"/>
          <w:shd w:val="clear" w:color="auto" w:fill="FFFFFF"/>
        </w:rPr>
        <w:t>include</w:t>
      </w:r>
      <w:r>
        <w:rPr>
          <w:rFonts w:ascii="Helvetica" w:hAnsi="Helvetica" w:cs="Helvetica"/>
          <w:color w:val="333333"/>
          <w:sz w:val="20"/>
          <w:szCs w:val="20"/>
          <w:shd w:val="clear" w:color="auto" w:fill="FFFFFF"/>
        </w:rPr>
        <w:t>:</w:t>
      </w:r>
    </w:p>
    <w:p w14:paraId="58542B2B" w14:textId="77777777" w:rsidR="008C5632" w:rsidRPr="00537F35" w:rsidRDefault="008C5632" w:rsidP="008C5632">
      <w:pPr>
        <w:numPr>
          <w:ilvl w:val="0"/>
          <w:numId w:val="1"/>
        </w:numPr>
        <w:shd w:val="clear" w:color="auto" w:fill="FFFFFF"/>
        <w:spacing w:before="100" w:beforeAutospacing="1" w:after="100" w:afterAutospacing="1" w:line="240" w:lineRule="auto"/>
        <w:rPr>
          <w:rFonts w:ascii="Helvetica" w:hAnsi="Helvetica" w:cs="Helvetica"/>
          <w:color w:val="333333"/>
          <w:sz w:val="20"/>
          <w:szCs w:val="20"/>
        </w:rPr>
      </w:pPr>
      <w:r w:rsidRPr="00537F35">
        <w:rPr>
          <w:rFonts w:ascii="Helvetica" w:hAnsi="Helvetica" w:cs="Helvetica"/>
          <w:color w:val="333333"/>
          <w:sz w:val="20"/>
          <w:szCs w:val="20"/>
        </w:rPr>
        <w:t>Maintain a highly productive research operation with a national and international reputation.</w:t>
      </w:r>
    </w:p>
    <w:p w14:paraId="3008FA1F" w14:textId="65A35D60" w:rsidR="008C5632" w:rsidRPr="00537F35" w:rsidRDefault="008C5632" w:rsidP="008C5632">
      <w:pPr>
        <w:numPr>
          <w:ilvl w:val="0"/>
          <w:numId w:val="1"/>
        </w:numPr>
        <w:shd w:val="clear" w:color="auto" w:fill="FFFFFF"/>
        <w:spacing w:before="100" w:beforeAutospacing="1" w:after="100" w:afterAutospacing="1" w:line="240" w:lineRule="auto"/>
        <w:rPr>
          <w:rFonts w:ascii="Helvetica" w:hAnsi="Helvetica" w:cs="Helvetica"/>
          <w:color w:val="333333"/>
          <w:sz w:val="20"/>
          <w:szCs w:val="20"/>
        </w:rPr>
      </w:pPr>
      <w:r w:rsidRPr="00537F35">
        <w:rPr>
          <w:rFonts w:ascii="Helvetica" w:hAnsi="Helvetica" w:cs="Helvetica"/>
          <w:color w:val="333333"/>
          <w:sz w:val="20"/>
          <w:szCs w:val="20"/>
        </w:rPr>
        <w:t xml:space="preserve">Assist the Chair of the </w:t>
      </w:r>
      <w:r w:rsidR="00DF1E68">
        <w:rPr>
          <w:rFonts w:ascii="Helvetica" w:hAnsi="Helvetica" w:cs="Helvetica"/>
          <w:color w:val="333333"/>
          <w:sz w:val="20"/>
          <w:szCs w:val="20"/>
        </w:rPr>
        <w:t>Department of Emergency Medicine</w:t>
      </w:r>
      <w:r w:rsidRPr="00537F35">
        <w:rPr>
          <w:rFonts w:ascii="Helvetica" w:hAnsi="Helvetica" w:cs="Helvetica"/>
          <w:color w:val="333333"/>
          <w:sz w:val="20"/>
          <w:szCs w:val="20"/>
        </w:rPr>
        <w:t xml:space="preserve"> in developing/recruiting/retaining high potential research faculty.</w:t>
      </w:r>
    </w:p>
    <w:p w14:paraId="63704782" w14:textId="2D325856" w:rsidR="008C5632" w:rsidRPr="00537F35" w:rsidRDefault="008C5632" w:rsidP="008C5632">
      <w:pPr>
        <w:numPr>
          <w:ilvl w:val="0"/>
          <w:numId w:val="1"/>
        </w:numPr>
        <w:shd w:val="clear" w:color="auto" w:fill="FFFFFF"/>
        <w:spacing w:before="100" w:beforeAutospacing="1" w:after="100" w:afterAutospacing="1" w:line="240" w:lineRule="auto"/>
        <w:rPr>
          <w:rFonts w:ascii="Helvetica" w:hAnsi="Helvetica" w:cs="Helvetica"/>
          <w:color w:val="333333"/>
          <w:sz w:val="20"/>
          <w:szCs w:val="20"/>
        </w:rPr>
      </w:pPr>
      <w:r w:rsidRPr="00537F35">
        <w:rPr>
          <w:rFonts w:ascii="Helvetica" w:hAnsi="Helvetica" w:cs="Helvetica"/>
          <w:color w:val="333333"/>
          <w:sz w:val="20"/>
          <w:szCs w:val="20"/>
        </w:rPr>
        <w:t>Provide guidance and mentorship to junior faculty members in defining and developing their research projects and directions.</w:t>
      </w:r>
    </w:p>
    <w:p w14:paraId="657434AB" w14:textId="77777777" w:rsidR="008C5632" w:rsidRPr="00537F35" w:rsidRDefault="008C5632" w:rsidP="008C5632">
      <w:pPr>
        <w:numPr>
          <w:ilvl w:val="0"/>
          <w:numId w:val="1"/>
        </w:numPr>
        <w:shd w:val="clear" w:color="auto" w:fill="FFFFFF"/>
        <w:spacing w:before="100" w:beforeAutospacing="1" w:after="100" w:afterAutospacing="1" w:line="240" w:lineRule="auto"/>
        <w:rPr>
          <w:rFonts w:ascii="Helvetica" w:hAnsi="Helvetica" w:cs="Helvetica"/>
          <w:color w:val="333333"/>
          <w:sz w:val="20"/>
          <w:szCs w:val="20"/>
        </w:rPr>
      </w:pPr>
      <w:r w:rsidRPr="00537F35">
        <w:rPr>
          <w:rFonts w:ascii="Helvetica" w:hAnsi="Helvetica" w:cs="Helvetica"/>
          <w:color w:val="333333"/>
          <w:sz w:val="20"/>
          <w:szCs w:val="20"/>
        </w:rPr>
        <w:t>Support and expand resident, fellow, graduate student, medical student and undergraduate involvement in research, presentations, and publications. Potential for development of a training grant for resident/fellow research.</w:t>
      </w:r>
    </w:p>
    <w:p w14:paraId="36157A49" w14:textId="7F739A1A" w:rsidR="008C5632" w:rsidRPr="00537F35" w:rsidRDefault="008C5632" w:rsidP="008C5632">
      <w:pPr>
        <w:numPr>
          <w:ilvl w:val="0"/>
          <w:numId w:val="1"/>
        </w:numPr>
        <w:shd w:val="clear" w:color="auto" w:fill="FFFFFF"/>
        <w:spacing w:before="100" w:beforeAutospacing="1" w:after="100" w:afterAutospacing="1" w:line="240" w:lineRule="auto"/>
        <w:rPr>
          <w:rFonts w:ascii="Helvetica" w:hAnsi="Helvetica" w:cs="Helvetica"/>
          <w:color w:val="333333"/>
          <w:sz w:val="20"/>
          <w:szCs w:val="20"/>
        </w:rPr>
      </w:pPr>
      <w:r w:rsidRPr="00537F35">
        <w:rPr>
          <w:rFonts w:ascii="Helvetica" w:hAnsi="Helvetica" w:cs="Helvetica"/>
          <w:color w:val="333333"/>
          <w:sz w:val="20"/>
          <w:szCs w:val="20"/>
        </w:rPr>
        <w:t>Compete successfully for external funding in order to maintain a well-rounded research portfolio.</w:t>
      </w:r>
    </w:p>
    <w:p w14:paraId="71010727" w14:textId="450452E0" w:rsidR="008C5632" w:rsidRPr="00537F35" w:rsidRDefault="008C5632" w:rsidP="008C5632">
      <w:pPr>
        <w:numPr>
          <w:ilvl w:val="0"/>
          <w:numId w:val="1"/>
        </w:numPr>
        <w:shd w:val="clear" w:color="auto" w:fill="FFFFFF"/>
        <w:spacing w:before="100" w:beforeAutospacing="1" w:after="100" w:afterAutospacing="1" w:line="240" w:lineRule="auto"/>
        <w:rPr>
          <w:rFonts w:ascii="Helvetica" w:hAnsi="Helvetica" w:cs="Helvetica"/>
          <w:color w:val="333333"/>
          <w:sz w:val="20"/>
          <w:szCs w:val="20"/>
        </w:rPr>
      </w:pPr>
      <w:r w:rsidRPr="00537F35">
        <w:rPr>
          <w:rFonts w:ascii="Helvetica" w:hAnsi="Helvetica" w:cs="Helvetica"/>
          <w:color w:val="333333"/>
          <w:sz w:val="20"/>
          <w:szCs w:val="20"/>
        </w:rPr>
        <w:t>Provide oversite, guidance and annual evaluations to research</w:t>
      </w:r>
      <w:r w:rsidR="002F7C6E">
        <w:rPr>
          <w:rFonts w:ascii="Helvetica" w:hAnsi="Helvetica" w:cs="Helvetica"/>
          <w:color w:val="333333"/>
          <w:sz w:val="20"/>
          <w:szCs w:val="20"/>
        </w:rPr>
        <w:t xml:space="preserve"> associated faculty members</w:t>
      </w:r>
      <w:r w:rsidRPr="00537F35">
        <w:rPr>
          <w:rFonts w:ascii="Helvetica" w:hAnsi="Helvetica" w:cs="Helvetica"/>
          <w:color w:val="333333"/>
          <w:sz w:val="20"/>
          <w:szCs w:val="20"/>
        </w:rPr>
        <w:t>.</w:t>
      </w:r>
    </w:p>
    <w:p w14:paraId="4F7C4BB1" w14:textId="1BAD04D8" w:rsidR="008C5632" w:rsidRPr="00537F35" w:rsidRDefault="008C5632" w:rsidP="008C5632">
      <w:pPr>
        <w:numPr>
          <w:ilvl w:val="0"/>
          <w:numId w:val="1"/>
        </w:numPr>
        <w:shd w:val="clear" w:color="auto" w:fill="FFFFFF"/>
        <w:spacing w:before="100" w:beforeAutospacing="1" w:after="100" w:afterAutospacing="1" w:line="240" w:lineRule="auto"/>
        <w:rPr>
          <w:rFonts w:ascii="Helvetica" w:hAnsi="Helvetica" w:cs="Helvetica"/>
          <w:color w:val="333333"/>
          <w:sz w:val="20"/>
          <w:szCs w:val="20"/>
        </w:rPr>
      </w:pPr>
      <w:r w:rsidRPr="00537F35">
        <w:rPr>
          <w:rFonts w:ascii="Helvetica" w:hAnsi="Helvetica" w:cs="Helvetica"/>
          <w:color w:val="333333"/>
          <w:sz w:val="20"/>
          <w:szCs w:val="20"/>
        </w:rPr>
        <w:t xml:space="preserve">Have regular meetings with the research </w:t>
      </w:r>
      <w:r w:rsidR="00DF1E68">
        <w:rPr>
          <w:rFonts w:ascii="Helvetica" w:hAnsi="Helvetica" w:cs="Helvetica"/>
          <w:color w:val="333333"/>
          <w:sz w:val="20"/>
          <w:szCs w:val="20"/>
        </w:rPr>
        <w:t>manager</w:t>
      </w:r>
      <w:r w:rsidRPr="00537F35">
        <w:rPr>
          <w:rFonts w:ascii="Helvetica" w:hAnsi="Helvetica" w:cs="Helvetica"/>
          <w:color w:val="333333"/>
          <w:sz w:val="20"/>
          <w:szCs w:val="20"/>
        </w:rPr>
        <w:t xml:space="preserve"> for financial updates on all research portfolios within the Department. </w:t>
      </w:r>
      <w:r w:rsidR="00DF1E68">
        <w:rPr>
          <w:rFonts w:ascii="Helvetica" w:hAnsi="Helvetica" w:cs="Helvetica"/>
          <w:color w:val="333333"/>
          <w:sz w:val="20"/>
          <w:szCs w:val="20"/>
        </w:rPr>
        <w:t xml:space="preserve">Make </w:t>
      </w:r>
      <w:r w:rsidRPr="00537F35">
        <w:rPr>
          <w:rFonts w:ascii="Helvetica" w:hAnsi="Helvetica" w:cs="Helvetica"/>
          <w:color w:val="333333"/>
          <w:sz w:val="20"/>
          <w:szCs w:val="20"/>
        </w:rPr>
        <w:t>recommendations to the Chair for corrective actions needed to keep the research operation viable and solvent.</w:t>
      </w:r>
    </w:p>
    <w:p w14:paraId="5B83D93A" w14:textId="5A80A30D" w:rsidR="00447D03" w:rsidRPr="00537F35" w:rsidRDefault="008C5632">
      <w:pPr>
        <w:rPr>
          <w:rFonts w:ascii="Helvetica" w:hAnsi="Helvetica" w:cs="Helvetica"/>
          <w:sz w:val="20"/>
          <w:szCs w:val="20"/>
        </w:rPr>
      </w:pPr>
      <w:r w:rsidRPr="00537F35">
        <w:rPr>
          <w:rFonts w:ascii="Helvetica" w:hAnsi="Helvetica" w:cs="Helvetica"/>
          <w:sz w:val="20"/>
          <w:szCs w:val="20"/>
        </w:rPr>
        <w:t xml:space="preserve">Salary, rank, and tenure status are contingent upon candidate qualifications. The rank and tenure status awarded will be based </w:t>
      </w:r>
      <w:r w:rsidR="002F7C6E">
        <w:rPr>
          <w:rFonts w:ascii="Helvetica" w:hAnsi="Helvetica" w:cs="Helvetica"/>
          <w:sz w:val="20"/>
          <w:szCs w:val="20"/>
        </w:rPr>
        <w:t>up</w:t>
      </w:r>
      <w:r w:rsidRPr="00537F35">
        <w:rPr>
          <w:rFonts w:ascii="Helvetica" w:hAnsi="Helvetica" w:cs="Helvetica"/>
          <w:sz w:val="20"/>
          <w:szCs w:val="20"/>
        </w:rPr>
        <w:t>on qualifications in alignment with Baylor College of Medicine's promotion and tenure policy</w:t>
      </w:r>
      <w:r w:rsidR="00501A32">
        <w:rPr>
          <w:rFonts w:ascii="Helvetica" w:hAnsi="Helvetica" w:cs="Helvetica"/>
          <w:sz w:val="20"/>
          <w:szCs w:val="20"/>
        </w:rPr>
        <w:t>.</w:t>
      </w:r>
    </w:p>
    <w:p w14:paraId="79A46D4B" w14:textId="791770AA" w:rsidR="00447D03" w:rsidRDefault="00537F35">
      <w:pPr>
        <w:rPr>
          <w:rFonts w:cstheme="minorHAnsi"/>
        </w:rPr>
      </w:pPr>
      <w:r>
        <w:rPr>
          <w:rFonts w:ascii="Helvetica" w:hAnsi="Helvetica" w:cs="Helvetica"/>
          <w:color w:val="2D2D2D"/>
          <w:sz w:val="20"/>
          <w:szCs w:val="20"/>
        </w:rPr>
        <w:t>Qualified applicants are expected to have a</w:t>
      </w:r>
      <w:r w:rsidR="002F7C6E">
        <w:rPr>
          <w:rFonts w:ascii="Helvetica" w:hAnsi="Helvetica" w:cs="Helvetica"/>
          <w:color w:val="2D2D2D"/>
          <w:sz w:val="20"/>
          <w:szCs w:val="20"/>
        </w:rPr>
        <w:t xml:space="preserve"> </w:t>
      </w:r>
      <w:r>
        <w:rPr>
          <w:rFonts w:ascii="Helvetica" w:hAnsi="Helvetica" w:cs="Helvetica"/>
          <w:color w:val="2D2D2D"/>
          <w:sz w:val="20"/>
          <w:szCs w:val="20"/>
        </w:rPr>
        <w:t xml:space="preserve">research record with </w:t>
      </w:r>
      <w:r w:rsidR="002F7C6E">
        <w:rPr>
          <w:rFonts w:ascii="Helvetica" w:hAnsi="Helvetica" w:cs="Helvetica"/>
          <w:color w:val="2D2D2D"/>
          <w:sz w:val="20"/>
          <w:szCs w:val="20"/>
        </w:rPr>
        <w:t xml:space="preserve">significant </w:t>
      </w:r>
      <w:r>
        <w:rPr>
          <w:rFonts w:ascii="Helvetica" w:hAnsi="Helvetica" w:cs="Helvetica"/>
          <w:color w:val="2D2D2D"/>
          <w:sz w:val="20"/>
          <w:szCs w:val="20"/>
        </w:rPr>
        <w:t>extramural funding and leadership skills to develo</w:t>
      </w:r>
      <w:r w:rsidR="002F7C6E">
        <w:rPr>
          <w:rFonts w:ascii="Helvetica" w:hAnsi="Helvetica" w:cs="Helvetica"/>
          <w:color w:val="2D2D2D"/>
          <w:sz w:val="20"/>
          <w:szCs w:val="20"/>
        </w:rPr>
        <w:t>p</w:t>
      </w:r>
      <w:r>
        <w:rPr>
          <w:rFonts w:ascii="Helvetica" w:hAnsi="Helvetica" w:cs="Helvetica"/>
          <w:color w:val="2D2D2D"/>
          <w:sz w:val="20"/>
          <w:szCs w:val="20"/>
        </w:rPr>
        <w:t xml:space="preserve"> a strong multidisciplinary collaborative Emergency Medicine research program</w:t>
      </w:r>
      <w:r w:rsidR="002F7C6E">
        <w:rPr>
          <w:rFonts w:ascii="Helvetica" w:hAnsi="Helvetica" w:cs="Helvetica"/>
          <w:color w:val="2D2D2D"/>
          <w:sz w:val="20"/>
          <w:szCs w:val="20"/>
        </w:rPr>
        <w:t xml:space="preserve"> and continue to grow current departmental research efforts.  </w:t>
      </w:r>
      <w:r>
        <w:rPr>
          <w:rFonts w:ascii="Helvetica" w:hAnsi="Helvetica" w:cs="Helvetica"/>
          <w:color w:val="2D2D2D"/>
          <w:sz w:val="20"/>
          <w:szCs w:val="20"/>
        </w:rPr>
        <w:t xml:space="preserve"> In addition to the above responsibilities, other duties may be assigned by the Chair.</w:t>
      </w:r>
    </w:p>
    <w:p w14:paraId="356782A6" w14:textId="13FBFE78" w:rsidR="00447D03" w:rsidRPr="00E362D3" w:rsidRDefault="00447D03" w:rsidP="00537F35">
      <w:pPr>
        <w:rPr>
          <w:rFonts w:ascii="Helvetica" w:hAnsi="Helvetica" w:cs="Helvetica"/>
          <w:color w:val="2D2D2D"/>
          <w:sz w:val="20"/>
          <w:szCs w:val="20"/>
        </w:rPr>
      </w:pPr>
      <w:r w:rsidRPr="00E362D3">
        <w:rPr>
          <w:rFonts w:ascii="Helvetica" w:hAnsi="Helvetica" w:cs="Helvetica"/>
          <w:color w:val="2D2D2D"/>
          <w:sz w:val="20"/>
          <w:szCs w:val="20"/>
        </w:rPr>
        <w:t xml:space="preserve">Please </w:t>
      </w:r>
      <w:r w:rsidR="002F7C6E" w:rsidRPr="00E362D3">
        <w:rPr>
          <w:rFonts w:ascii="Helvetica" w:hAnsi="Helvetica" w:cs="Helvetica"/>
          <w:color w:val="2D2D2D"/>
          <w:sz w:val="20"/>
          <w:szCs w:val="20"/>
        </w:rPr>
        <w:t xml:space="preserve">include </w:t>
      </w:r>
      <w:r w:rsidRPr="00E362D3">
        <w:rPr>
          <w:rFonts w:ascii="Helvetica" w:hAnsi="Helvetica" w:cs="Helvetica"/>
          <w:color w:val="2D2D2D"/>
          <w:sz w:val="20"/>
          <w:szCs w:val="20"/>
        </w:rPr>
        <w:t>a cover letter</w:t>
      </w:r>
      <w:r w:rsidR="002F7C6E" w:rsidRPr="00E362D3">
        <w:rPr>
          <w:rFonts w:ascii="Helvetica" w:hAnsi="Helvetica" w:cs="Helvetica"/>
          <w:color w:val="2D2D2D"/>
          <w:sz w:val="20"/>
          <w:szCs w:val="20"/>
        </w:rPr>
        <w:t xml:space="preserve"> and current</w:t>
      </w:r>
      <w:r w:rsidRPr="00E362D3">
        <w:rPr>
          <w:rFonts w:ascii="Helvetica" w:hAnsi="Helvetica" w:cs="Helvetica"/>
          <w:color w:val="2D2D2D"/>
          <w:sz w:val="20"/>
          <w:szCs w:val="20"/>
        </w:rPr>
        <w:t xml:space="preserve"> curriculum vitae to your application.</w:t>
      </w:r>
      <w:r w:rsidRPr="00E362D3">
        <w:rPr>
          <w:rFonts w:ascii="Helvetica" w:hAnsi="Helvetica" w:cs="Helvetica"/>
          <w:color w:val="2D2D2D"/>
          <w:sz w:val="20"/>
          <w:szCs w:val="20"/>
        </w:rPr>
        <w:br/>
      </w:r>
      <w:r w:rsidRPr="00E362D3">
        <w:rPr>
          <w:rFonts w:ascii="Helvetica" w:hAnsi="Helvetica" w:cs="Helvetica"/>
          <w:color w:val="2D2D2D"/>
          <w:sz w:val="20"/>
          <w:szCs w:val="20"/>
        </w:rPr>
        <w:br/>
        <w:t xml:space="preserve">This position is open until filled. For more information about the position, please contact </w:t>
      </w:r>
      <w:r w:rsidR="00537F35" w:rsidRPr="00E362D3">
        <w:rPr>
          <w:rFonts w:ascii="Helvetica" w:hAnsi="Helvetica" w:cs="Helvetica"/>
          <w:color w:val="2D2D2D"/>
          <w:sz w:val="20"/>
          <w:szCs w:val="20"/>
        </w:rPr>
        <w:t xml:space="preserve">Dick Kuo, MD </w:t>
      </w:r>
      <w:r w:rsidRPr="00E362D3">
        <w:rPr>
          <w:rFonts w:ascii="Helvetica" w:hAnsi="Helvetica" w:cs="Helvetica"/>
          <w:color w:val="2D2D2D"/>
          <w:sz w:val="20"/>
          <w:szCs w:val="20"/>
        </w:rPr>
        <w:t>via email </w:t>
      </w:r>
      <w:r w:rsidR="00537F35" w:rsidRPr="00E362D3">
        <w:rPr>
          <w:rFonts w:ascii="Helvetica" w:hAnsi="Helvetica" w:cs="Helvetica"/>
          <w:color w:val="2D2D2D"/>
          <w:sz w:val="20"/>
          <w:szCs w:val="20"/>
        </w:rPr>
        <w:t>[dckuo@bcm.edu]</w:t>
      </w:r>
      <w:r w:rsidR="00501A32" w:rsidRPr="00E362D3">
        <w:rPr>
          <w:rFonts w:ascii="Helvetica" w:hAnsi="Helvetica" w:cs="Helvetica"/>
          <w:color w:val="2D2D2D"/>
          <w:sz w:val="20"/>
          <w:szCs w:val="20"/>
        </w:rPr>
        <w:t>.</w:t>
      </w:r>
    </w:p>
    <w:p w14:paraId="181B9EE0" w14:textId="77777777" w:rsidR="00537F35" w:rsidRPr="00537F35" w:rsidRDefault="00537F35" w:rsidP="00537F35">
      <w:pPr>
        <w:rPr>
          <w:rFonts w:ascii="Helvetica" w:hAnsi="Helvetica" w:cs="Helvetica"/>
          <w:color w:val="333333"/>
          <w:sz w:val="21"/>
          <w:szCs w:val="21"/>
          <w:shd w:val="clear" w:color="auto" w:fill="FFFFFF"/>
        </w:rPr>
      </w:pPr>
    </w:p>
    <w:p w14:paraId="0D5BFFED" w14:textId="1265F5C6" w:rsidR="00447D03" w:rsidRPr="008C5632" w:rsidRDefault="00447D03" w:rsidP="00447D03">
      <w:pPr>
        <w:rPr>
          <w:rFonts w:cstheme="minorHAnsi"/>
        </w:rPr>
      </w:pPr>
      <w:r>
        <w:rPr>
          <w:rStyle w:val="Strong"/>
          <w:rFonts w:ascii="Helvetica" w:hAnsi="Helvetica" w:cs="Helvetica"/>
          <w:color w:val="333333"/>
          <w:sz w:val="21"/>
          <w:szCs w:val="21"/>
          <w:shd w:val="clear" w:color="auto" w:fill="FFFFFF"/>
        </w:rPr>
        <w:t>MINIMUM REQUIREMENTS</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Education: M.D. degree or equivalent</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Experience: </w:t>
      </w:r>
      <w:r w:rsidR="002F7C6E">
        <w:rPr>
          <w:rFonts w:ascii="Helvetica" w:hAnsi="Helvetica" w:cs="Helvetica"/>
          <w:color w:val="333333"/>
          <w:sz w:val="21"/>
          <w:szCs w:val="21"/>
          <w:shd w:val="clear" w:color="auto" w:fill="FFFFFF"/>
        </w:rPr>
        <w:t>Research Fellowship not required for application</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Licensure: Must </w:t>
      </w:r>
      <w:r w:rsidR="002F7C6E">
        <w:rPr>
          <w:rFonts w:ascii="Helvetica" w:hAnsi="Helvetica" w:cs="Helvetica"/>
          <w:color w:val="333333"/>
          <w:sz w:val="21"/>
          <w:szCs w:val="21"/>
          <w:shd w:val="clear" w:color="auto" w:fill="FFFFFF"/>
        </w:rPr>
        <w:t xml:space="preserve">be currently boarded in Emergency Medicine and eligible for </w:t>
      </w:r>
      <w:r w:rsidR="00410DFE">
        <w:rPr>
          <w:rFonts w:ascii="Helvetica" w:hAnsi="Helvetica" w:cs="Helvetica"/>
          <w:color w:val="333333"/>
          <w:sz w:val="21"/>
          <w:szCs w:val="21"/>
          <w:shd w:val="clear" w:color="auto" w:fill="FFFFFF"/>
        </w:rPr>
        <w:t>licensure</w:t>
      </w:r>
      <w:r w:rsidR="002F7C6E">
        <w:rPr>
          <w:rFonts w:ascii="Helvetica" w:hAnsi="Helvetica" w:cs="Helvetica"/>
          <w:color w:val="333333"/>
          <w:sz w:val="21"/>
          <w:szCs w:val="21"/>
          <w:shd w:val="clear" w:color="auto" w:fill="FFFFFF"/>
        </w:rPr>
        <w:t xml:space="preserve"> in state of Texas.</w:t>
      </w:r>
    </w:p>
    <w:sectPr w:rsidR="00447D03" w:rsidRPr="008C5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80025"/>
    <w:multiLevelType w:val="multilevel"/>
    <w:tmpl w:val="6DC6E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B32C4B"/>
    <w:multiLevelType w:val="multilevel"/>
    <w:tmpl w:val="073A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632"/>
    <w:rsid w:val="00023572"/>
    <w:rsid w:val="000B7181"/>
    <w:rsid w:val="0012683B"/>
    <w:rsid w:val="002F7C6E"/>
    <w:rsid w:val="0039059D"/>
    <w:rsid w:val="00410DFE"/>
    <w:rsid w:val="00447D03"/>
    <w:rsid w:val="00501A32"/>
    <w:rsid w:val="00537F35"/>
    <w:rsid w:val="006B2D36"/>
    <w:rsid w:val="00837434"/>
    <w:rsid w:val="008377BE"/>
    <w:rsid w:val="008C5632"/>
    <w:rsid w:val="009E1ADC"/>
    <w:rsid w:val="00AC00BB"/>
    <w:rsid w:val="00B02919"/>
    <w:rsid w:val="00CA3A73"/>
    <w:rsid w:val="00DF1E68"/>
    <w:rsid w:val="00E362D3"/>
    <w:rsid w:val="00FC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5754"/>
  <w15:chartTrackingRefBased/>
  <w15:docId w15:val="{B1CAD4DA-AC15-4F31-AAC7-EC1535D4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5632"/>
    <w:rPr>
      <w:sz w:val="16"/>
      <w:szCs w:val="16"/>
    </w:rPr>
  </w:style>
  <w:style w:type="paragraph" w:styleId="CommentText">
    <w:name w:val="annotation text"/>
    <w:basedOn w:val="Normal"/>
    <w:link w:val="CommentTextChar"/>
    <w:uiPriority w:val="99"/>
    <w:semiHidden/>
    <w:unhideWhenUsed/>
    <w:rsid w:val="008C5632"/>
    <w:pPr>
      <w:spacing w:line="240" w:lineRule="auto"/>
    </w:pPr>
    <w:rPr>
      <w:sz w:val="20"/>
      <w:szCs w:val="20"/>
    </w:rPr>
  </w:style>
  <w:style w:type="character" w:customStyle="1" w:styleId="CommentTextChar">
    <w:name w:val="Comment Text Char"/>
    <w:basedOn w:val="DefaultParagraphFont"/>
    <w:link w:val="CommentText"/>
    <w:uiPriority w:val="99"/>
    <w:semiHidden/>
    <w:rsid w:val="008C5632"/>
    <w:rPr>
      <w:sz w:val="20"/>
      <w:szCs w:val="20"/>
    </w:rPr>
  </w:style>
  <w:style w:type="paragraph" w:styleId="CommentSubject">
    <w:name w:val="annotation subject"/>
    <w:basedOn w:val="CommentText"/>
    <w:next w:val="CommentText"/>
    <w:link w:val="CommentSubjectChar"/>
    <w:uiPriority w:val="99"/>
    <w:semiHidden/>
    <w:unhideWhenUsed/>
    <w:rsid w:val="008C5632"/>
    <w:rPr>
      <w:b/>
      <w:bCs/>
    </w:rPr>
  </w:style>
  <w:style w:type="character" w:customStyle="1" w:styleId="CommentSubjectChar">
    <w:name w:val="Comment Subject Char"/>
    <w:basedOn w:val="CommentTextChar"/>
    <w:link w:val="CommentSubject"/>
    <w:uiPriority w:val="99"/>
    <w:semiHidden/>
    <w:rsid w:val="008C5632"/>
    <w:rPr>
      <w:b/>
      <w:bCs/>
      <w:sz w:val="20"/>
      <w:szCs w:val="20"/>
    </w:rPr>
  </w:style>
  <w:style w:type="paragraph" w:styleId="BalloonText">
    <w:name w:val="Balloon Text"/>
    <w:basedOn w:val="Normal"/>
    <w:link w:val="BalloonTextChar"/>
    <w:uiPriority w:val="99"/>
    <w:semiHidden/>
    <w:unhideWhenUsed/>
    <w:rsid w:val="008C5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632"/>
    <w:rPr>
      <w:rFonts w:ascii="Segoe UI" w:hAnsi="Segoe UI" w:cs="Segoe UI"/>
      <w:sz w:val="18"/>
      <w:szCs w:val="18"/>
    </w:rPr>
  </w:style>
  <w:style w:type="character" w:styleId="Strong">
    <w:name w:val="Strong"/>
    <w:basedOn w:val="DefaultParagraphFont"/>
    <w:uiPriority w:val="22"/>
    <w:qFormat/>
    <w:rsid w:val="00447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cm.edu/about-us/affili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Texas_Medical_Center" TargetMode="External"/><Relationship Id="rId5" Type="http://schemas.openxmlformats.org/officeDocument/2006/relationships/hyperlink" Target="http://www.bcm.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 Tiffani</dc:creator>
  <cp:keywords/>
  <dc:description/>
  <cp:lastModifiedBy>Perry, Laura J.</cp:lastModifiedBy>
  <cp:revision>2</cp:revision>
  <dcterms:created xsi:type="dcterms:W3CDTF">2021-04-08T22:16:00Z</dcterms:created>
  <dcterms:modified xsi:type="dcterms:W3CDTF">2021-04-08T22:16:00Z</dcterms:modified>
</cp:coreProperties>
</file>